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Бетон М100 (В</w:t>
      </w:r>
      <w:proofErr w:type="gramStart"/>
      <w:r w:rsidRPr="00056124">
        <w:rPr>
          <w:rFonts w:ascii="Helvetica" w:eastAsia="Times New Roman" w:hAnsi="Helvetica" w:cs="Helvetica"/>
          <w:b/>
          <w:bCs/>
          <w:color w:val="333333"/>
          <w:sz w:val="26"/>
          <w:lang w:eastAsia="ru-RU"/>
        </w:rPr>
        <w:t>7</w:t>
      </w:r>
      <w:proofErr w:type="gramEnd"/>
      <w:r w:rsidRPr="00056124">
        <w:rPr>
          <w:rFonts w:ascii="Helvetica" w:eastAsia="Times New Roman" w:hAnsi="Helvetica" w:cs="Helvetica"/>
          <w:b/>
          <w:bCs/>
          <w:color w:val="333333"/>
          <w:sz w:val="26"/>
          <w:lang w:eastAsia="ru-RU"/>
        </w:rPr>
        <w:t>.5) </w:t>
      </w:r>
      <w:r w:rsidRPr="00056124">
        <w:rPr>
          <w:rFonts w:ascii="Helvetica" w:eastAsia="Times New Roman" w:hAnsi="Helvetica" w:cs="Helvetica"/>
          <w:color w:val="333333"/>
          <w:sz w:val="26"/>
          <w:szCs w:val="26"/>
          <w:lang w:eastAsia="ru-RU"/>
        </w:rPr>
        <w:t>— относится к типу легких бетонов, в связи с этим используется в основном на подготовительных этапах, предшествующих заливке фундамента или монолитных плит. Бетон М100 служит для бетонной подготовки перед арматурными работами. Также бетон М100 применим при строительстве дорог, например, используется как основа при установке бордюров.</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Бетон М150 (В12.5 W4) </w:t>
      </w:r>
      <w:r w:rsidRPr="00056124">
        <w:rPr>
          <w:rFonts w:ascii="Helvetica" w:eastAsia="Times New Roman" w:hAnsi="Helvetica" w:cs="Helvetica"/>
          <w:color w:val="333333"/>
          <w:sz w:val="26"/>
          <w:szCs w:val="26"/>
          <w:lang w:eastAsia="ru-RU"/>
        </w:rPr>
        <w:t>— является разновидностью легких (тощих) бетонов. Сфера использования этой марки ограничена подготовительными работами при устройстве фундаментов и заливке монолитных плит. Кроме того, бетон М150 широко используется для формирования стяжек, заливки полов. Можно брать бетон М150 для устройства пешеходных и садовых дорожек, в качестве подушки для бордюров. Используют бетон М150 для фундаментов под малые сооружения.</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hyperlink r:id="rId4" w:tooltip="Бетон М 200" w:history="1">
        <w:r w:rsidRPr="00056124">
          <w:rPr>
            <w:rFonts w:ascii="Helvetica" w:eastAsia="Times New Roman" w:hAnsi="Helvetica" w:cs="Helvetica"/>
            <w:b/>
            <w:bCs/>
            <w:color w:val="F37800"/>
            <w:sz w:val="26"/>
            <w:lang w:eastAsia="ru-RU"/>
          </w:rPr>
          <w:t>Бетон М200</w:t>
        </w:r>
      </w:hyperlink>
      <w:r w:rsidRPr="00056124">
        <w:rPr>
          <w:rFonts w:ascii="Helvetica" w:eastAsia="Times New Roman" w:hAnsi="Helvetica" w:cs="Helvetica"/>
          <w:b/>
          <w:bCs/>
          <w:color w:val="333333"/>
          <w:sz w:val="26"/>
          <w:lang w:eastAsia="ru-RU"/>
        </w:rPr>
        <w:t> (В15 W4)</w:t>
      </w:r>
      <w:r w:rsidRPr="00056124">
        <w:rPr>
          <w:rFonts w:ascii="Helvetica" w:eastAsia="Times New Roman" w:hAnsi="Helvetica" w:cs="Helvetica"/>
          <w:color w:val="333333"/>
          <w:sz w:val="26"/>
          <w:szCs w:val="26"/>
          <w:lang w:eastAsia="ru-RU"/>
        </w:rPr>
        <w:t> — бетон этой марки подходит для широкого спектра строительных работ, т.к. обладает довольной высокой прочностью на сжатие. Например, бетон М200 используется для устройства фундаментов различного типа, изготовления подпорных стен, залива площадок, формирования дорожек. Применяют бетон М200 для изготовления лестниц, а в дорожном строительстве бетон М200 служит для формирования бетонной подушки под бордюр. Популярнее этой марки лишь бетон М300.</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Бетон М250 (В20 W4)</w:t>
      </w:r>
      <w:r w:rsidRPr="00056124">
        <w:rPr>
          <w:rFonts w:ascii="Helvetica" w:eastAsia="Times New Roman" w:hAnsi="Helvetica" w:cs="Helvetica"/>
          <w:color w:val="333333"/>
          <w:sz w:val="26"/>
          <w:szCs w:val="26"/>
          <w:lang w:eastAsia="ru-RU"/>
        </w:rPr>
        <w:t> по прочности превосходит М200, однако имеет сходные характеристики. Области применения во многом тождественны бетону М200, но бетон М250 годится также для изготовления малонагруженных плит перекрытий.</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hyperlink r:id="rId5" w:tooltip="Бетон М 300" w:history="1">
        <w:r w:rsidRPr="00056124">
          <w:rPr>
            <w:rFonts w:ascii="Helvetica" w:eastAsia="Times New Roman" w:hAnsi="Helvetica" w:cs="Helvetica"/>
            <w:b/>
            <w:bCs/>
            <w:color w:val="F37800"/>
            <w:sz w:val="26"/>
            <w:lang w:eastAsia="ru-RU"/>
          </w:rPr>
          <w:t>Бетон М300</w:t>
        </w:r>
      </w:hyperlink>
      <w:r w:rsidRPr="00056124">
        <w:rPr>
          <w:rFonts w:ascii="Helvetica" w:eastAsia="Times New Roman" w:hAnsi="Helvetica" w:cs="Helvetica"/>
          <w:b/>
          <w:bCs/>
          <w:color w:val="333333"/>
          <w:sz w:val="26"/>
          <w:lang w:eastAsia="ru-RU"/>
        </w:rPr>
        <w:t> (В22.5 W4)</w:t>
      </w:r>
      <w:r w:rsidRPr="00056124">
        <w:rPr>
          <w:rFonts w:ascii="Helvetica" w:eastAsia="Times New Roman" w:hAnsi="Helvetica" w:cs="Helvetica"/>
          <w:color w:val="333333"/>
          <w:sz w:val="26"/>
          <w:szCs w:val="26"/>
          <w:lang w:eastAsia="ru-RU"/>
        </w:rPr>
        <w:t xml:space="preserve"> — имеет не меньшую популярность, чем бетон М200. Основная отрасль применения — возведение стен, а также устройство различных типов монолитных фундаментов (ленточных, </w:t>
      </w:r>
      <w:proofErr w:type="spellStart"/>
      <w:r w:rsidRPr="00056124">
        <w:rPr>
          <w:rFonts w:ascii="Helvetica" w:eastAsia="Times New Roman" w:hAnsi="Helvetica" w:cs="Helvetica"/>
          <w:color w:val="333333"/>
          <w:sz w:val="26"/>
          <w:szCs w:val="26"/>
          <w:lang w:eastAsia="ru-RU"/>
        </w:rPr>
        <w:t>свайно-ростверковых</w:t>
      </w:r>
      <w:proofErr w:type="spellEnd"/>
      <w:r w:rsidRPr="00056124">
        <w:rPr>
          <w:rFonts w:ascii="Helvetica" w:eastAsia="Times New Roman" w:hAnsi="Helvetica" w:cs="Helvetica"/>
          <w:color w:val="333333"/>
          <w:sz w:val="26"/>
          <w:szCs w:val="26"/>
          <w:lang w:eastAsia="ru-RU"/>
        </w:rPr>
        <w:t xml:space="preserve"> и т.п.). Хотя бетон М300 может использоваться и для изготовления лестниц, заборов, заливки площадок, </w:t>
      </w:r>
      <w:proofErr w:type="spellStart"/>
      <w:r w:rsidRPr="00056124">
        <w:rPr>
          <w:rFonts w:ascii="Helvetica" w:eastAsia="Times New Roman" w:hAnsi="Helvetica" w:cs="Helvetica"/>
          <w:color w:val="333333"/>
          <w:sz w:val="26"/>
          <w:szCs w:val="26"/>
          <w:lang w:eastAsia="ru-RU"/>
        </w:rPr>
        <w:t>отмосток</w:t>
      </w:r>
      <w:proofErr w:type="spellEnd"/>
      <w:r w:rsidRPr="00056124">
        <w:rPr>
          <w:rFonts w:ascii="Helvetica" w:eastAsia="Times New Roman" w:hAnsi="Helvetica" w:cs="Helvetica"/>
          <w:color w:val="333333"/>
          <w:sz w:val="26"/>
          <w:szCs w:val="26"/>
          <w:lang w:eastAsia="ru-RU"/>
        </w:rPr>
        <w:t xml:space="preserve"> и т.д.</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Бетон М350 (В25 W4</w:t>
      </w:r>
      <w:proofErr w:type="gramStart"/>
      <w:r w:rsidRPr="00056124">
        <w:rPr>
          <w:rFonts w:ascii="Helvetica" w:eastAsia="Times New Roman" w:hAnsi="Helvetica" w:cs="Helvetica"/>
          <w:b/>
          <w:bCs/>
          <w:color w:val="333333"/>
          <w:sz w:val="26"/>
          <w:lang w:eastAsia="ru-RU"/>
        </w:rPr>
        <w:t xml:space="preserve"> )</w:t>
      </w:r>
      <w:proofErr w:type="gramEnd"/>
      <w:r w:rsidRPr="00056124">
        <w:rPr>
          <w:rFonts w:ascii="Helvetica" w:eastAsia="Times New Roman" w:hAnsi="Helvetica" w:cs="Helvetica"/>
          <w:color w:val="333333"/>
          <w:sz w:val="26"/>
          <w:szCs w:val="26"/>
          <w:lang w:eastAsia="ru-RU"/>
        </w:rPr>
        <w:t xml:space="preserve"> — применяется для изготовления </w:t>
      </w:r>
      <w:proofErr w:type="spellStart"/>
      <w:r w:rsidRPr="00056124">
        <w:rPr>
          <w:rFonts w:ascii="Helvetica" w:eastAsia="Times New Roman" w:hAnsi="Helvetica" w:cs="Helvetica"/>
          <w:color w:val="333333"/>
          <w:sz w:val="26"/>
          <w:szCs w:val="26"/>
          <w:lang w:eastAsia="ru-RU"/>
        </w:rPr>
        <w:t>плитных</w:t>
      </w:r>
      <w:proofErr w:type="spellEnd"/>
      <w:r w:rsidRPr="00056124">
        <w:rPr>
          <w:rFonts w:ascii="Helvetica" w:eastAsia="Times New Roman" w:hAnsi="Helvetica" w:cs="Helvetica"/>
          <w:color w:val="333333"/>
          <w:sz w:val="26"/>
          <w:szCs w:val="26"/>
          <w:lang w:eastAsia="ru-RU"/>
        </w:rPr>
        <w:t xml:space="preserve"> фундаментов. Бетон М350 обязателен для формирования фундаментов для многоэтажных домов. Высокая прочность бетона позволяет внедрять его для производства многопустотных плит перекрытия, балок. Широко распространен бетон М350 в монолитном домостроении. Из бетона М350 делают чаши бассейнов, дорожные плиты для аэродромов, несущие колонны и многое другое. Этот бетон выдерживает большие нагрузки, поэтому бетон М350 регламентирован для многих проектов общественных и коммерческих зданий.</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Бетон М400 (В30 W4) </w:t>
      </w:r>
      <w:r w:rsidRPr="00056124">
        <w:rPr>
          <w:rFonts w:ascii="Helvetica" w:eastAsia="Times New Roman" w:hAnsi="Helvetica" w:cs="Helvetica"/>
          <w:color w:val="333333"/>
          <w:sz w:val="26"/>
          <w:szCs w:val="26"/>
          <w:lang w:eastAsia="ru-RU"/>
        </w:rPr>
        <w:t>— относится к средним маркам бетона, но из-за короткого период времени схватывания и довольно высокой стоимости применяется не так широко как бетон М300 и М200. Безусловно, бетон М400 прочен и надежен, поэтому для устройства гидротехнических сооружений, ЖБИ по специальным требованиям и банковских хранилищ — такой бетон незаменим. В малоэтажном и индивидуальном строительстве бетон М400 применять нецелесообразно, однако при строительстве крытых бассейнов, аквапарков торгово-развлекательных комплексов и др. сооружений, к которым предъявляются повышенные требования в плане безопасности, бетон М400 может быть регламентирован проектом.</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lastRenderedPageBreak/>
        <w:t>Марка или класс</w:t>
      </w:r>
      <w:r w:rsidRPr="00056124">
        <w:rPr>
          <w:rFonts w:ascii="Helvetica" w:eastAsia="Times New Roman" w:hAnsi="Helvetica" w:cs="Helvetica"/>
          <w:color w:val="333333"/>
          <w:sz w:val="26"/>
          <w:szCs w:val="26"/>
          <w:lang w:eastAsia="ru-RU"/>
        </w:rPr>
        <w:t> — это наиболее важный показатель качества бетона, на который чаще всего обращают внимание при покупке бетона. Такие характеристики как: морозостойкость (F), водонепроницаемость (W), подвижность (П) интересуют покупателей во вторую очередь. В первую очередь выбирают по марке или классу.</w:t>
      </w:r>
      <w:r w:rsidRPr="00056124">
        <w:rPr>
          <w:rFonts w:ascii="Helvetica" w:eastAsia="Times New Roman" w:hAnsi="Helvetica" w:cs="Helvetica"/>
          <w:color w:val="333333"/>
          <w:sz w:val="26"/>
          <w:szCs w:val="26"/>
          <w:lang w:eastAsia="ru-RU"/>
        </w:rPr>
        <w:br/>
        <w:t>Прочность бетона нарастает в процессе затвердевания: через трое суток — одна прочность, через 7 дней набирает до 60% прочности, при правильном уходе и подходящих погодных условиях. Расчетная прочность бетона набирается через 30 суток </w:t>
      </w:r>
      <w:r w:rsidRPr="00056124">
        <w:rPr>
          <w:rFonts w:ascii="Helvetica" w:eastAsia="Times New Roman" w:hAnsi="Helvetica" w:cs="Helvetica"/>
          <w:b/>
          <w:bCs/>
          <w:color w:val="333333"/>
          <w:sz w:val="26"/>
          <w:u w:val="single"/>
          <w:lang w:eastAsia="ru-RU"/>
        </w:rPr>
        <w:t>нормального</w:t>
      </w:r>
      <w:r w:rsidRPr="00056124">
        <w:rPr>
          <w:rFonts w:ascii="Helvetica" w:eastAsia="Times New Roman" w:hAnsi="Helvetica" w:cs="Helvetica"/>
          <w:color w:val="333333"/>
          <w:sz w:val="26"/>
          <w:szCs w:val="26"/>
          <w:lang w:eastAsia="ru-RU"/>
        </w:rPr>
        <w:t> твердения. Слишком быстрое высыхание или замерзание непоправимо ухудшает свойства и прочность бетона</w:t>
      </w:r>
      <w:proofErr w:type="gramStart"/>
      <w:r w:rsidRPr="00056124">
        <w:rPr>
          <w:rFonts w:ascii="Helvetica" w:eastAsia="Times New Roman" w:hAnsi="Helvetica" w:cs="Helvetica"/>
          <w:color w:val="333333"/>
          <w:sz w:val="26"/>
          <w:szCs w:val="26"/>
          <w:lang w:eastAsia="ru-RU"/>
        </w:rPr>
        <w:br/>
        <w:t>В</w:t>
      </w:r>
      <w:proofErr w:type="gramEnd"/>
      <w:r w:rsidRPr="00056124">
        <w:rPr>
          <w:rFonts w:ascii="Helvetica" w:eastAsia="Times New Roman" w:hAnsi="Helvetica" w:cs="Helvetica"/>
          <w:color w:val="333333"/>
          <w:sz w:val="26"/>
          <w:szCs w:val="26"/>
          <w:lang w:eastAsia="ru-RU"/>
        </w:rPr>
        <w:t xml:space="preserve"> таблице представлены соотношения прочности между марками и классами бетона с коэффициентом вариации V= 13,5 %</w:t>
      </w:r>
    </w:p>
    <w:p w:rsidR="00056124" w:rsidRPr="00056124" w:rsidRDefault="00056124" w:rsidP="00056124">
      <w:pPr>
        <w:shd w:val="clear" w:color="auto" w:fill="FFFFFF"/>
        <w:spacing w:after="0" w:line="240" w:lineRule="auto"/>
        <w:jc w:val="center"/>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Соотношение прочности между марками и классами бетона</w:t>
      </w:r>
    </w:p>
    <w:tbl>
      <w:tblPr>
        <w:tblW w:w="21600" w:type="dxa"/>
        <w:tblCellMar>
          <w:left w:w="0" w:type="dxa"/>
          <w:right w:w="0" w:type="dxa"/>
        </w:tblCellMar>
        <w:tblLook w:val="04A0"/>
      </w:tblPr>
      <w:tblGrid>
        <w:gridCol w:w="6632"/>
        <w:gridCol w:w="8574"/>
        <w:gridCol w:w="6394"/>
      </w:tblGrid>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Марка бетона</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Прочность, кгс/см</w:t>
            </w:r>
            <w:proofErr w:type="gramStart"/>
            <w:r w:rsidRPr="00056124">
              <w:rPr>
                <w:rFonts w:ascii="Times New Roman" w:eastAsia="Times New Roman" w:hAnsi="Times New Roman" w:cs="Times New Roman"/>
                <w:sz w:val="20"/>
                <w:szCs w:val="20"/>
                <w:vertAlign w:val="superscript"/>
                <w:lang w:eastAsia="ru-RU"/>
              </w:rPr>
              <w:t>2</w:t>
            </w:r>
            <w:proofErr w:type="gramEnd"/>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Класс бетона</w:t>
            </w:r>
          </w:p>
        </w:tc>
      </w:tr>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М100</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98</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В 7,5</w:t>
            </w:r>
          </w:p>
        </w:tc>
      </w:tr>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М150</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164</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В 12,5</w:t>
            </w:r>
          </w:p>
        </w:tc>
      </w:tr>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М200</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196</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В 15</w:t>
            </w:r>
          </w:p>
        </w:tc>
      </w:tr>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М250</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262</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В 20</w:t>
            </w:r>
          </w:p>
        </w:tc>
      </w:tr>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М300</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294</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В 22,5</w:t>
            </w:r>
          </w:p>
        </w:tc>
      </w:tr>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М350</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327</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В 25</w:t>
            </w:r>
          </w:p>
        </w:tc>
      </w:tr>
      <w:tr w:rsidR="00056124" w:rsidRPr="00056124" w:rsidTr="00056124">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М400</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393</w:t>
            </w:r>
          </w:p>
        </w:tc>
        <w:tc>
          <w:tcPr>
            <w:tcW w:w="0" w:type="auto"/>
            <w:tcBorders>
              <w:top w:val="single" w:sz="8" w:space="0" w:color="B1B1B1"/>
              <w:left w:val="single" w:sz="8" w:space="0" w:color="B1B1B1"/>
              <w:bottom w:val="single" w:sz="8" w:space="0" w:color="B1B1B1"/>
              <w:right w:val="single" w:sz="8" w:space="0" w:color="B1B1B1"/>
            </w:tcBorders>
            <w:shd w:val="clear" w:color="auto" w:fill="auto"/>
            <w:tcMar>
              <w:top w:w="0" w:type="dxa"/>
              <w:left w:w="187" w:type="dxa"/>
              <w:bottom w:w="0" w:type="dxa"/>
              <w:right w:w="187" w:type="dxa"/>
            </w:tcMar>
            <w:vAlign w:val="center"/>
            <w:hideMark/>
          </w:tcPr>
          <w:p w:rsidR="00056124" w:rsidRPr="00056124" w:rsidRDefault="00056124" w:rsidP="00056124">
            <w:pPr>
              <w:spacing w:after="0" w:line="240" w:lineRule="auto"/>
              <w:rPr>
                <w:rFonts w:ascii="Times New Roman" w:eastAsia="Times New Roman" w:hAnsi="Times New Roman" w:cs="Times New Roman"/>
                <w:sz w:val="24"/>
                <w:szCs w:val="24"/>
                <w:lang w:eastAsia="ru-RU"/>
              </w:rPr>
            </w:pPr>
            <w:r w:rsidRPr="00056124">
              <w:rPr>
                <w:rFonts w:ascii="Times New Roman" w:eastAsia="Times New Roman" w:hAnsi="Times New Roman" w:cs="Times New Roman"/>
                <w:sz w:val="24"/>
                <w:szCs w:val="24"/>
                <w:lang w:eastAsia="ru-RU"/>
              </w:rPr>
              <w:t>В 30</w:t>
            </w:r>
          </w:p>
        </w:tc>
      </w:tr>
    </w:tbl>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Морозостойкость бетона</w:t>
      </w:r>
      <w:r w:rsidRPr="00056124">
        <w:rPr>
          <w:rFonts w:ascii="Helvetica" w:eastAsia="Times New Roman" w:hAnsi="Helvetica" w:cs="Helvetica"/>
          <w:color w:val="333333"/>
          <w:sz w:val="26"/>
          <w:szCs w:val="26"/>
          <w:lang w:eastAsia="ru-RU"/>
        </w:rPr>
        <w:t> – это способность бетона выдерживать агрессивные температурные перепады, а так же количество циклов заморозки и оттаивания бетонной смеси. Обозначается морозостойкость буквой “F”</w:t>
      </w:r>
      <w:r w:rsidRPr="00056124">
        <w:rPr>
          <w:rFonts w:ascii="Helvetica" w:eastAsia="Times New Roman" w:hAnsi="Helvetica" w:cs="Helvetica"/>
          <w:color w:val="333333"/>
          <w:sz w:val="26"/>
          <w:szCs w:val="26"/>
          <w:lang w:eastAsia="ru-RU"/>
        </w:rPr>
        <w:br/>
        <w:t>В зависимости от условий эксплуатации выделяют несколько групп морозостойкости:</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i/>
          <w:iCs/>
          <w:color w:val="333333"/>
          <w:sz w:val="27"/>
          <w:u w:val="single"/>
          <w:lang w:eastAsia="ru-RU"/>
        </w:rPr>
        <w:t>Низкая</w:t>
      </w:r>
      <w:r w:rsidRPr="00056124">
        <w:rPr>
          <w:rFonts w:ascii="Helvetica" w:eastAsia="Times New Roman" w:hAnsi="Helvetica" w:cs="Helvetica"/>
          <w:color w:val="333333"/>
          <w:sz w:val="26"/>
          <w:szCs w:val="26"/>
          <w:lang w:eastAsia="ru-RU"/>
        </w:rPr>
        <w:t> – менее F50. Как показывает практика, подобные типы составов очень редки. Морозостойкость бетона, установленная на данном уровне, не позволит добиться широких возможностей для использования. Подобные конструкции отличаются тем, что на открытом воздухе в условиях перепада температур достаточно быстро растрескиваются.</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i/>
          <w:iCs/>
          <w:color w:val="333333"/>
          <w:sz w:val="27"/>
          <w:u w:val="single"/>
          <w:lang w:eastAsia="ru-RU"/>
        </w:rPr>
        <w:t>Умеренная</w:t>
      </w:r>
      <w:r w:rsidRPr="00056124">
        <w:rPr>
          <w:rFonts w:ascii="Helvetica" w:eastAsia="Times New Roman" w:hAnsi="Helvetica" w:cs="Helvetica"/>
          <w:color w:val="333333"/>
          <w:sz w:val="26"/>
          <w:szCs w:val="26"/>
          <w:lang w:eastAsia="ru-RU"/>
        </w:rPr>
        <w:t> – F50-F150. Морозостойкость бетона, лежащая в данном диапазоне, является наиболее распространенной и встречается чаще всего. Это стандартный показатель для материалов со средними показателями прочности на сжатие. Морозостойкость бетона позволяет обеспечить многолетнюю эксплуатацию при условии постоянного воздействия факторов перепада температуры.</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i/>
          <w:iCs/>
          <w:color w:val="333333"/>
          <w:sz w:val="27"/>
          <w:u w:val="single"/>
          <w:lang w:eastAsia="ru-RU"/>
        </w:rPr>
        <w:t>Повышенная</w:t>
      </w:r>
      <w:r w:rsidRPr="00056124">
        <w:rPr>
          <w:rFonts w:ascii="Helvetica" w:eastAsia="Times New Roman" w:hAnsi="Helvetica" w:cs="Helvetica"/>
          <w:color w:val="333333"/>
          <w:sz w:val="26"/>
          <w:szCs w:val="26"/>
          <w:lang w:eastAsia="ru-RU"/>
        </w:rPr>
        <w:t> — F 150 – F 300. Эта морозостойкость бетона позволяет обеспечить эксплуатацию в достаточно суровых условиях. Материал выдерживает перепады температур в значительных диапазонах и на протяжении десятилетий способен сохранить значение своих эксплуатационных характеристик.</w:t>
      </w:r>
      <w:r w:rsidRPr="00056124">
        <w:rPr>
          <w:rFonts w:ascii="Helvetica" w:eastAsia="Times New Roman" w:hAnsi="Helvetica" w:cs="Helvetica"/>
          <w:color w:val="333333"/>
          <w:sz w:val="26"/>
          <w:szCs w:val="26"/>
          <w:lang w:eastAsia="ru-RU"/>
        </w:rPr>
        <w:br/>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i/>
          <w:iCs/>
          <w:color w:val="333333"/>
          <w:sz w:val="27"/>
          <w:u w:val="single"/>
          <w:lang w:eastAsia="ru-RU"/>
        </w:rPr>
        <w:t>Высокая</w:t>
      </w:r>
      <w:r w:rsidRPr="00056124">
        <w:rPr>
          <w:rFonts w:ascii="Helvetica" w:eastAsia="Times New Roman" w:hAnsi="Helvetica" w:cs="Helvetica"/>
          <w:color w:val="333333"/>
          <w:sz w:val="26"/>
          <w:szCs w:val="26"/>
          <w:lang w:eastAsia="ru-RU"/>
        </w:rPr>
        <w:t xml:space="preserve"> — F 300 – F 500. Морозостойкость бетона на подобном уровне требуется только в особых случаях. </w:t>
      </w:r>
      <w:proofErr w:type="gramStart"/>
      <w:r w:rsidRPr="00056124">
        <w:rPr>
          <w:rFonts w:ascii="Helvetica" w:eastAsia="Times New Roman" w:hAnsi="Helvetica" w:cs="Helvetica"/>
          <w:color w:val="333333"/>
          <w:sz w:val="26"/>
          <w:szCs w:val="26"/>
          <w:lang w:eastAsia="ru-RU"/>
        </w:rPr>
        <w:t>Например</w:t>
      </w:r>
      <w:proofErr w:type="gramEnd"/>
      <w:r w:rsidRPr="00056124">
        <w:rPr>
          <w:rFonts w:ascii="Helvetica" w:eastAsia="Times New Roman" w:hAnsi="Helvetica" w:cs="Helvetica"/>
          <w:color w:val="333333"/>
          <w:sz w:val="26"/>
          <w:szCs w:val="26"/>
          <w:lang w:eastAsia="ru-RU"/>
        </w:rPr>
        <w:t xml:space="preserve"> когда необходимо </w:t>
      </w:r>
      <w:r w:rsidRPr="00056124">
        <w:rPr>
          <w:rFonts w:ascii="Helvetica" w:eastAsia="Times New Roman" w:hAnsi="Helvetica" w:cs="Helvetica"/>
          <w:color w:val="333333"/>
          <w:sz w:val="26"/>
          <w:szCs w:val="26"/>
          <w:lang w:eastAsia="ru-RU"/>
        </w:rPr>
        <w:lastRenderedPageBreak/>
        <w:t>обеспечить эксплуатацию в условиях переменного уровня воды. В любом случае, данный состав имеет достаточно высокую стоимость.</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Водонепроницаемость бетонной</w:t>
      </w:r>
      <w:r w:rsidRPr="00056124">
        <w:rPr>
          <w:rFonts w:ascii="Helvetica" w:eastAsia="Times New Roman" w:hAnsi="Helvetica" w:cs="Helvetica"/>
          <w:color w:val="333333"/>
          <w:sz w:val="26"/>
          <w:szCs w:val="26"/>
          <w:lang w:eastAsia="ru-RU"/>
        </w:rPr>
        <w:t> смеси обозначается латинской буквой ?W? и числом от 2 до 12, что характеризует ее способность пропускать сквозь себя воду при высоком давлении. При этом</w:t>
      </w:r>
      <w:proofErr w:type="gramStart"/>
      <w:r w:rsidRPr="00056124">
        <w:rPr>
          <w:rFonts w:ascii="Helvetica" w:eastAsia="Times New Roman" w:hAnsi="Helvetica" w:cs="Helvetica"/>
          <w:color w:val="333333"/>
          <w:sz w:val="26"/>
          <w:szCs w:val="26"/>
          <w:lang w:eastAsia="ru-RU"/>
        </w:rPr>
        <w:t>,</w:t>
      </w:r>
      <w:proofErr w:type="gramEnd"/>
      <w:r w:rsidRPr="00056124">
        <w:rPr>
          <w:rFonts w:ascii="Helvetica" w:eastAsia="Times New Roman" w:hAnsi="Helvetica" w:cs="Helvetica"/>
          <w:color w:val="333333"/>
          <w:sz w:val="26"/>
          <w:szCs w:val="26"/>
          <w:lang w:eastAsia="ru-RU"/>
        </w:rPr>
        <w:t xml:space="preserve"> чем ниже является водопроницаемость цементного раствора, тем устойчивее он становится к замерзанию. Чтобы увеличить значение этого параметра в бетонную смесь добавляют уплотняющие добавки, что позволяет использовать его в условиях постоянного воздействия влаги, в том числе для устройства свайных и ленточных фундаментов выше уровня промерзания грунта, дорожек, </w:t>
      </w:r>
      <w:proofErr w:type="spellStart"/>
      <w:r w:rsidRPr="00056124">
        <w:rPr>
          <w:rFonts w:ascii="Helvetica" w:eastAsia="Times New Roman" w:hAnsi="Helvetica" w:cs="Helvetica"/>
          <w:color w:val="333333"/>
          <w:sz w:val="26"/>
          <w:szCs w:val="26"/>
          <w:lang w:eastAsia="ru-RU"/>
        </w:rPr>
        <w:t>отмосток</w:t>
      </w:r>
      <w:proofErr w:type="spellEnd"/>
      <w:r w:rsidRPr="00056124">
        <w:rPr>
          <w:rFonts w:ascii="Helvetica" w:eastAsia="Times New Roman" w:hAnsi="Helvetica" w:cs="Helvetica"/>
          <w:color w:val="333333"/>
          <w:sz w:val="26"/>
          <w:szCs w:val="26"/>
          <w:lang w:eastAsia="ru-RU"/>
        </w:rPr>
        <w:t xml:space="preserve"> и т.д.</w:t>
      </w:r>
    </w:p>
    <w:p w:rsidR="00056124" w:rsidRPr="00056124" w:rsidRDefault="00056124" w:rsidP="00056124">
      <w:pPr>
        <w:shd w:val="clear" w:color="auto" w:fill="FFFFFF"/>
        <w:spacing w:after="0" w:line="240" w:lineRule="auto"/>
        <w:rPr>
          <w:rFonts w:ascii="Helvetica" w:eastAsia="Times New Roman" w:hAnsi="Helvetica" w:cs="Helvetica"/>
          <w:color w:val="333333"/>
          <w:sz w:val="26"/>
          <w:szCs w:val="26"/>
          <w:lang w:eastAsia="ru-RU"/>
        </w:rPr>
      </w:pPr>
      <w:r w:rsidRPr="00056124">
        <w:rPr>
          <w:rFonts w:ascii="Helvetica" w:eastAsia="Times New Roman" w:hAnsi="Helvetica" w:cs="Helvetica"/>
          <w:b/>
          <w:bCs/>
          <w:color w:val="333333"/>
          <w:sz w:val="26"/>
          <w:lang w:eastAsia="ru-RU"/>
        </w:rPr>
        <w:t>Подвижность бетонной смеси</w:t>
      </w:r>
      <w:r w:rsidRPr="00056124">
        <w:rPr>
          <w:rFonts w:ascii="Helvetica" w:eastAsia="Times New Roman" w:hAnsi="Helvetica" w:cs="Helvetica"/>
          <w:color w:val="333333"/>
          <w:sz w:val="26"/>
          <w:szCs w:val="26"/>
          <w:lang w:eastAsia="ru-RU"/>
        </w:rPr>
        <w:t> – важный фактор, влияющий на выбор материала для строительства объектов различного вида. Подвижностью бетона считают способность смеси заполнять форму, в которую она уложена. При этом данное свойство может осуществляться как под воздействием внешней силы, так и под воздействием собственного веса.</w:t>
      </w:r>
      <w:r w:rsidRPr="00056124">
        <w:rPr>
          <w:rFonts w:ascii="Helvetica" w:eastAsia="Times New Roman" w:hAnsi="Helvetica" w:cs="Helvetica"/>
          <w:color w:val="333333"/>
          <w:sz w:val="26"/>
          <w:szCs w:val="26"/>
          <w:lang w:eastAsia="ru-RU"/>
        </w:rPr>
        <w:br/>
        <w:t>В наши дни подвижность бетона подразделяется на несколько категорий (от п2 до п5) и зависит от количества воды, которое добавлено в бетонную смесь либо добавления специализированных добавок (Пластификаторов)</w:t>
      </w:r>
      <w:proofErr w:type="gramStart"/>
      <w:r w:rsidRPr="00056124">
        <w:rPr>
          <w:rFonts w:ascii="Helvetica" w:eastAsia="Times New Roman" w:hAnsi="Helvetica" w:cs="Helvetica"/>
          <w:color w:val="333333"/>
          <w:sz w:val="26"/>
          <w:szCs w:val="26"/>
          <w:lang w:eastAsia="ru-RU"/>
        </w:rPr>
        <w:t xml:space="preserve"> .</w:t>
      </w:r>
      <w:proofErr w:type="gramEnd"/>
      <w:r w:rsidRPr="00056124">
        <w:rPr>
          <w:rFonts w:ascii="Helvetica" w:eastAsia="Times New Roman" w:hAnsi="Helvetica" w:cs="Helvetica"/>
          <w:color w:val="333333"/>
          <w:sz w:val="26"/>
          <w:szCs w:val="26"/>
          <w:lang w:eastAsia="ru-RU"/>
        </w:rPr>
        <w:t xml:space="preserve"> Самый густой бетон имеет показатель п2, а самый жидкий – п4 или п5.</w:t>
      </w:r>
      <w:r w:rsidRPr="00056124">
        <w:rPr>
          <w:rFonts w:ascii="Helvetica" w:eastAsia="Times New Roman" w:hAnsi="Helvetica" w:cs="Helvetica"/>
          <w:color w:val="333333"/>
          <w:sz w:val="26"/>
          <w:szCs w:val="26"/>
          <w:lang w:eastAsia="ru-RU"/>
        </w:rPr>
        <w:br/>
        <w:t>Малоподвижные смеси, еще часто называемые жесткими, содержат незначительное количество воды и под тяжестью собственного веса не могут заполнить требуемую форму. Такой состав, как п</w:t>
      </w:r>
      <w:proofErr w:type="gramStart"/>
      <w:r w:rsidRPr="00056124">
        <w:rPr>
          <w:rFonts w:ascii="Helvetica" w:eastAsia="Times New Roman" w:hAnsi="Helvetica" w:cs="Helvetica"/>
          <w:color w:val="333333"/>
          <w:sz w:val="26"/>
          <w:szCs w:val="26"/>
          <w:lang w:eastAsia="ru-RU"/>
        </w:rPr>
        <w:t>2</w:t>
      </w:r>
      <w:proofErr w:type="gramEnd"/>
      <w:r w:rsidRPr="00056124">
        <w:rPr>
          <w:rFonts w:ascii="Helvetica" w:eastAsia="Times New Roman" w:hAnsi="Helvetica" w:cs="Helvetica"/>
          <w:color w:val="333333"/>
          <w:sz w:val="26"/>
          <w:szCs w:val="26"/>
          <w:lang w:eastAsia="ru-RU"/>
        </w:rPr>
        <w:t xml:space="preserve"> и п3, укладывают в формы при помощи специальных вибрирующих и уплотняющих устройств. Если работы проводятся в зимнее время года, смесь предварительно разогревается. Также в жестком бетоне п</w:t>
      </w:r>
      <w:proofErr w:type="gramStart"/>
      <w:r w:rsidRPr="00056124">
        <w:rPr>
          <w:rFonts w:ascii="Helvetica" w:eastAsia="Times New Roman" w:hAnsi="Helvetica" w:cs="Helvetica"/>
          <w:color w:val="333333"/>
          <w:sz w:val="26"/>
          <w:szCs w:val="26"/>
          <w:lang w:eastAsia="ru-RU"/>
        </w:rPr>
        <w:t>2</w:t>
      </w:r>
      <w:proofErr w:type="gramEnd"/>
      <w:r w:rsidRPr="00056124">
        <w:rPr>
          <w:rFonts w:ascii="Helvetica" w:eastAsia="Times New Roman" w:hAnsi="Helvetica" w:cs="Helvetica"/>
          <w:color w:val="333333"/>
          <w:sz w:val="26"/>
          <w:szCs w:val="26"/>
          <w:lang w:eastAsia="ru-RU"/>
        </w:rPr>
        <w:t xml:space="preserve"> и п3 часто образуются пустоты, которые необходимо удалять </w:t>
      </w:r>
      <w:proofErr w:type="spellStart"/>
      <w:r w:rsidRPr="00056124">
        <w:rPr>
          <w:rFonts w:ascii="Helvetica" w:eastAsia="Times New Roman" w:hAnsi="Helvetica" w:cs="Helvetica"/>
          <w:color w:val="333333"/>
          <w:sz w:val="26"/>
          <w:szCs w:val="26"/>
          <w:lang w:eastAsia="ru-RU"/>
        </w:rPr>
        <w:t>вибропрессовым</w:t>
      </w:r>
      <w:proofErr w:type="spellEnd"/>
      <w:r w:rsidRPr="00056124">
        <w:rPr>
          <w:rFonts w:ascii="Helvetica" w:eastAsia="Times New Roman" w:hAnsi="Helvetica" w:cs="Helvetica"/>
          <w:color w:val="333333"/>
          <w:sz w:val="26"/>
          <w:szCs w:val="26"/>
          <w:lang w:eastAsia="ru-RU"/>
        </w:rPr>
        <w:t xml:space="preserve"> инструментом. Бетонные составы п</w:t>
      </w:r>
      <w:proofErr w:type="gramStart"/>
      <w:r w:rsidRPr="00056124">
        <w:rPr>
          <w:rFonts w:ascii="Helvetica" w:eastAsia="Times New Roman" w:hAnsi="Helvetica" w:cs="Helvetica"/>
          <w:color w:val="333333"/>
          <w:sz w:val="26"/>
          <w:szCs w:val="26"/>
          <w:lang w:eastAsia="ru-RU"/>
        </w:rPr>
        <w:t>2</w:t>
      </w:r>
      <w:proofErr w:type="gramEnd"/>
      <w:r w:rsidRPr="00056124">
        <w:rPr>
          <w:rFonts w:ascii="Helvetica" w:eastAsia="Times New Roman" w:hAnsi="Helvetica" w:cs="Helvetica"/>
          <w:color w:val="333333"/>
          <w:sz w:val="26"/>
          <w:szCs w:val="26"/>
          <w:lang w:eastAsia="ru-RU"/>
        </w:rPr>
        <w:t xml:space="preserve"> и п3 используются для проведения стандартных монолитных работ.</w:t>
      </w:r>
      <w:r w:rsidRPr="00056124">
        <w:rPr>
          <w:rFonts w:ascii="Helvetica" w:eastAsia="Times New Roman" w:hAnsi="Helvetica" w:cs="Helvetica"/>
          <w:color w:val="333333"/>
          <w:sz w:val="26"/>
          <w:szCs w:val="26"/>
          <w:lang w:eastAsia="ru-RU"/>
        </w:rPr>
        <w:br/>
        <w:t>Смеси с показателями п</w:t>
      </w:r>
      <w:proofErr w:type="gramStart"/>
      <w:r w:rsidRPr="00056124">
        <w:rPr>
          <w:rFonts w:ascii="Helvetica" w:eastAsia="Times New Roman" w:hAnsi="Helvetica" w:cs="Helvetica"/>
          <w:color w:val="333333"/>
          <w:sz w:val="26"/>
          <w:szCs w:val="26"/>
          <w:lang w:eastAsia="ru-RU"/>
        </w:rPr>
        <w:t>4</w:t>
      </w:r>
      <w:proofErr w:type="gramEnd"/>
      <w:r w:rsidRPr="00056124">
        <w:rPr>
          <w:rFonts w:ascii="Helvetica" w:eastAsia="Times New Roman" w:hAnsi="Helvetica" w:cs="Helvetica"/>
          <w:color w:val="333333"/>
          <w:sz w:val="26"/>
          <w:szCs w:val="26"/>
          <w:lang w:eastAsia="ru-RU"/>
        </w:rPr>
        <w:t xml:space="preserve"> и п5 обладают более высокой подвижностью, что позволяет использовать их при заливке узких опалубок, густоармированных конструкций, для создания колонн и труднодоступных полостей. Несколько лет назад подобный строительный материал носил название «литой бетон» и повсеместно использовался в строительстве.</w:t>
      </w:r>
    </w:p>
    <w:p w:rsidR="009A10A5" w:rsidRDefault="009A10A5"/>
    <w:sectPr w:rsidR="009A10A5" w:rsidSect="009A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56124"/>
    <w:rsid w:val="00056124"/>
    <w:rsid w:val="009A10A5"/>
    <w:rsid w:val="00BA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124"/>
    <w:rPr>
      <w:b/>
      <w:bCs/>
    </w:rPr>
  </w:style>
  <w:style w:type="character" w:styleId="a5">
    <w:name w:val="Hyperlink"/>
    <w:basedOn w:val="a0"/>
    <w:uiPriority w:val="99"/>
    <w:semiHidden/>
    <w:unhideWhenUsed/>
    <w:rsid w:val="00056124"/>
    <w:rPr>
      <w:color w:val="0000FF"/>
      <w:u w:val="single"/>
    </w:rPr>
  </w:style>
  <w:style w:type="character" w:styleId="a6">
    <w:name w:val="Emphasis"/>
    <w:basedOn w:val="a0"/>
    <w:uiPriority w:val="20"/>
    <w:qFormat/>
    <w:rsid w:val="00056124"/>
    <w:rPr>
      <w:i/>
      <w:iCs/>
    </w:rPr>
  </w:style>
</w:styles>
</file>

<file path=word/webSettings.xml><?xml version="1.0" encoding="utf-8"?>
<w:webSettings xmlns:r="http://schemas.openxmlformats.org/officeDocument/2006/relationships" xmlns:w="http://schemas.openxmlformats.org/wordprocessingml/2006/main">
  <w:divs>
    <w:div w:id="1231385168">
      <w:bodyDiv w:val="1"/>
      <w:marLeft w:val="0"/>
      <w:marRight w:val="0"/>
      <w:marTop w:val="0"/>
      <w:marBottom w:val="0"/>
      <w:divBdr>
        <w:top w:val="none" w:sz="0" w:space="0" w:color="auto"/>
        <w:left w:val="none" w:sz="0" w:space="0" w:color="auto"/>
        <w:bottom w:val="none" w:sz="0" w:space="0" w:color="auto"/>
        <w:right w:val="none" w:sz="0" w:space="0" w:color="auto"/>
      </w:divBdr>
      <w:divsChild>
        <w:div w:id="135707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tobeton-nn.ru/beton-m-300.html" TargetMode="External"/><Relationship Id="rId4" Type="http://schemas.openxmlformats.org/officeDocument/2006/relationships/hyperlink" Target="https://avtobeton-nn.ru/beton-m-2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2018-08-08T08:45:00Z</dcterms:created>
  <dcterms:modified xsi:type="dcterms:W3CDTF">2018-08-08T08:46:00Z</dcterms:modified>
</cp:coreProperties>
</file>